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ГАЛЕРИЈА САВРЕМЕНЕ ЛИКОВНЕ УМЕТНОСТИ НИШ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ОГЛАШАВА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 xml:space="preserve">  </w:t>
      </w:r>
      <w:r w:rsidDel="00000000" w:rsidR="00000000" w:rsidRPr="00000000">
        <w:rPr>
          <w:b w:val="1"/>
          <w:rtl w:val="0"/>
        </w:rPr>
        <w:t xml:space="preserve">Ј А В Н И     К О Н К У Р С</w:t>
      </w:r>
    </w:p>
    <w:p w:rsidR="00000000" w:rsidDel="00000000" w:rsidP="00000000" w:rsidRDefault="00000000" w:rsidRPr="00000000" w14:paraId="0000000D">
      <w:pPr>
        <w:rPr>
          <w:b w:val="1"/>
        </w:rPr>
      </w:pPr>
      <w:bookmarkStart w:colFirst="0" w:colLast="0" w:name="_heading=h.g709jlfzus7b" w:id="0"/>
      <w:bookmarkEnd w:id="0"/>
      <w:r w:rsidDel="00000000" w:rsidR="00000000" w:rsidRPr="00000000">
        <w:rPr>
          <w:b w:val="1"/>
          <w:rtl w:val="0"/>
        </w:rPr>
        <w:tab/>
        <w:tab/>
        <w:tab/>
        <w:t xml:space="preserve">ЗА ИЗЛАГАЊЕ ТОКОМ 2026. ГОДИНЕ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   </w:t>
        <w:tab/>
        <w:tab/>
        <w:t xml:space="preserve">     У ИЗЛОЖБЕНИМ ПРОСТОРИМА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Павиљон у Тврђави (220м2) за 7 термина током године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Салон 77 у Тврђави (64м2) за 8 термина током године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4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170" w:firstLine="0"/>
        <w:rPr/>
      </w:pPr>
      <w:r w:rsidDel="00000000" w:rsidR="00000000" w:rsidRPr="00000000">
        <w:rPr>
          <w:rtl w:val="0"/>
        </w:rPr>
        <w:t xml:space="preserve">Конкурсне пријаве могу да подносе академски образовани уметници, чланови удружења (УЛУС-а, УЛУПУДС-а...), остали већ афирмисани ликовни ствараоци који у Нишу нису самостално излагали последњих пет година као и кустоси, историчари и теоретичари уметности са ауторским пројектима.</w:t>
      </w:r>
    </w:p>
    <w:p w:rsidR="00000000" w:rsidDel="00000000" w:rsidP="00000000" w:rsidRDefault="00000000" w:rsidRPr="00000000" w14:paraId="00000016">
      <w:pPr>
        <w:ind w:left="11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170" w:firstLine="0"/>
        <w:rPr/>
      </w:pPr>
      <w:r w:rsidDel="00000000" w:rsidR="00000000" w:rsidRPr="00000000">
        <w:rPr>
          <w:rtl w:val="0"/>
        </w:rPr>
        <w:t xml:space="preserve">Пријава треба да садржи:</w:t>
      </w:r>
    </w:p>
    <w:p w:rsidR="00000000" w:rsidDel="00000000" w:rsidP="00000000" w:rsidRDefault="00000000" w:rsidRPr="00000000" w14:paraId="00000018">
      <w:pPr>
        <w:ind w:left="1170" w:firstLine="0"/>
        <w:rPr/>
      </w:pPr>
      <w:r w:rsidDel="00000000" w:rsidR="00000000" w:rsidRPr="00000000">
        <w:rPr>
          <w:rtl w:val="0"/>
        </w:rPr>
        <w:t xml:space="preserve">кратку биографију</w:t>
      </w:r>
    </w:p>
    <w:p w:rsidR="00000000" w:rsidDel="00000000" w:rsidP="00000000" w:rsidRDefault="00000000" w:rsidRPr="00000000" w14:paraId="00000019">
      <w:pPr>
        <w:ind w:left="1170" w:firstLine="0"/>
        <w:rPr/>
      </w:pPr>
      <w:r w:rsidDel="00000000" w:rsidR="00000000" w:rsidRPr="00000000">
        <w:rPr>
          <w:rtl w:val="0"/>
        </w:rPr>
        <w:t xml:space="preserve">опис пројекта односно изложбе</w:t>
      </w:r>
    </w:p>
    <w:p w:rsidR="00000000" w:rsidDel="00000000" w:rsidP="00000000" w:rsidRDefault="00000000" w:rsidRPr="00000000" w14:paraId="0000001A">
      <w:pPr>
        <w:ind w:left="1170" w:firstLine="0"/>
        <w:rPr/>
      </w:pPr>
      <w:r w:rsidDel="00000000" w:rsidR="00000000" w:rsidRPr="00000000">
        <w:rPr>
          <w:rtl w:val="0"/>
        </w:rPr>
        <w:t xml:space="preserve">визуелну документацију (каталог, скице или фотографије дела која би излагали)</w:t>
      </w:r>
    </w:p>
    <w:p w:rsidR="00000000" w:rsidDel="00000000" w:rsidP="00000000" w:rsidRDefault="00000000" w:rsidRPr="00000000" w14:paraId="0000001B">
      <w:pPr>
        <w:ind w:left="11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17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Конкурс је отворен до 22. јуна 2025. године.</w:t>
      </w:r>
    </w:p>
    <w:p w:rsidR="00000000" w:rsidDel="00000000" w:rsidP="00000000" w:rsidRDefault="00000000" w:rsidRPr="00000000" w14:paraId="0000001D">
      <w:pPr>
        <w:ind w:left="117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170" w:firstLine="0"/>
        <w:rPr/>
      </w:pPr>
      <w:r w:rsidDel="00000000" w:rsidR="00000000" w:rsidRPr="00000000">
        <w:rPr>
          <w:rtl w:val="0"/>
        </w:rPr>
        <w:t xml:space="preserve">Материјал за конкурс може се доставити поштом на адресу: </w:t>
      </w:r>
      <w:r w:rsidDel="00000000" w:rsidR="00000000" w:rsidRPr="00000000">
        <w:rPr>
          <w:b w:val="1"/>
          <w:rtl w:val="0"/>
        </w:rPr>
        <w:t xml:space="preserve">Кеј Кола српских сестара ½, 18000 Ниш </w:t>
      </w:r>
      <w:r w:rsidDel="00000000" w:rsidR="00000000" w:rsidRPr="00000000">
        <w:rPr>
          <w:rtl w:val="0"/>
        </w:rPr>
        <w:t xml:space="preserve">или у електронском облику на e-mail адресу: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konkursgslunis@gmail.com</w:t>
        </w:r>
      </w:hyperlink>
      <w:r w:rsidDel="00000000" w:rsidR="00000000" w:rsidRPr="00000000">
        <w:rPr>
          <w:rtl w:val="0"/>
        </w:rPr>
        <w:t xml:space="preserve">. Документацију слати у PDF (рreset:Web) формату. </w:t>
      </w:r>
    </w:p>
    <w:p w:rsidR="00000000" w:rsidDel="00000000" w:rsidP="00000000" w:rsidRDefault="00000000" w:rsidRPr="00000000" w14:paraId="0000001F">
      <w:pPr>
        <w:ind w:left="11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170" w:firstLine="0"/>
        <w:rPr/>
      </w:pPr>
      <w:r w:rsidDel="00000000" w:rsidR="00000000" w:rsidRPr="00000000">
        <w:rPr>
          <w:rtl w:val="0"/>
        </w:rPr>
        <w:t xml:space="preserve">Конкурсни материјал се не враћа.</w:t>
      </w:r>
    </w:p>
    <w:p w:rsidR="00000000" w:rsidDel="00000000" w:rsidP="00000000" w:rsidRDefault="00000000" w:rsidRPr="00000000" w14:paraId="00000021">
      <w:pPr>
        <w:ind w:left="11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170" w:firstLine="0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Резултати конкурса биће објављени на сајту ГалеријеСЛУ Ниш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www.gslunis.rs</w:t>
        </w:r>
      </w:hyperlink>
      <w:r w:rsidDel="00000000" w:rsidR="00000000" w:rsidRPr="00000000">
        <w:rPr>
          <w:color w:val="0000ff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1170" w:firstLine="0"/>
        <w:rPr/>
      </w:pPr>
      <w:r w:rsidDel="00000000" w:rsidR="00000000" w:rsidRPr="00000000">
        <w:rPr>
          <w:color w:val="000000"/>
          <w:u w:val="none"/>
          <w:rtl w:val="0"/>
        </w:rPr>
        <w:t xml:space="preserve">најкасније до 20. јула.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r-Cyrl-R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2620"/>
    <w:pPr>
      <w:spacing w:after="0" w:line="240" w:lineRule="auto"/>
    </w:pPr>
    <w:rPr>
      <w:rFonts w:ascii="Times New Roman" w:cs="Times New Roman" w:eastAsia="Times New Roman" w:hAnsi="Times New Roman"/>
      <w:noProof w:val="1"/>
      <w:sz w:val="24"/>
      <w:szCs w:val="24"/>
      <w:lang w:val="sr-Cyrl-C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02620"/>
    <w:pPr>
      <w:spacing w:after="100" w:afterAutospacing="1" w:before="100" w:beforeAutospacing="1"/>
    </w:pPr>
  </w:style>
  <w:style w:type="character" w:styleId="Hyperlink">
    <w:name w:val="Hyperlink"/>
    <w:basedOn w:val="DefaultParagraphFont"/>
    <w:rsid w:val="00602620"/>
    <w:rPr>
      <w:color w:val="0000ff"/>
      <w:u w:val="single"/>
    </w:rPr>
  </w:style>
  <w:style w:type="character" w:styleId="fontstyle01" w:customStyle="1">
    <w:name w:val="fontstyle01"/>
    <w:basedOn w:val="DefaultParagraphFont"/>
    <w:rsid w:val="006E0E74"/>
    <w:rPr>
      <w:rFonts w:ascii="Calibri" w:cs="Calibri" w:hAnsi="Calibri" w:hint="default"/>
      <w:b w:val="0"/>
      <w:bCs w:val="0"/>
      <w:i w:val="0"/>
      <w:iCs w:val="0"/>
      <w:color w:val="24202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E0E7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E0E74"/>
    <w:rPr>
      <w:rFonts w:ascii="Segoe UI" w:cs="Segoe UI" w:eastAsia="Times New Roman" w:hAnsi="Segoe UI"/>
      <w:noProof w:val="1"/>
      <w:sz w:val="18"/>
      <w:szCs w:val="18"/>
      <w:lang w:val="sr-Cyrl-C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onkursgslunis@gmail.com" TargetMode="External"/><Relationship Id="rId8" Type="http://schemas.openxmlformats.org/officeDocument/2006/relationships/hyperlink" Target="http://www.gslunis.r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g3MqMVJfv7VAWnzCCfQ+mOhUg==">CgMxLjAyDmguZzcwOWpsZnp1czdiOAByITFVUWU4SEtkY192b05uaVNqRzc1YVZnbkJwZ3ZUODdvTg==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2025-05-27T10:48:00Z</dcterms:created>
  <dc:creator>PC</dc:creator>
</cp:coreProperties>
</file>